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9E087D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755CC6">
        <w:rPr>
          <w:rFonts w:cs="Arial"/>
          <w:noProof w:val="0"/>
          <w:sz w:val="22"/>
          <w:szCs w:val="22"/>
        </w:rPr>
        <w:t>1186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647961BC" w14:textId="77777777" w:rsidR="00A64108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F29D0" w:rsidRPr="00DF29D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29D0">
        <w:rPr>
          <w:rFonts w:ascii="Arial" w:hAnsi="Arial" w:cs="Arial"/>
          <w:b/>
          <w:sz w:val="22"/>
          <w:szCs w:val="22"/>
        </w:rPr>
        <w:t xml:space="preserve"> 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134117935"/>
      <w:bookmarkStart w:id="4" w:name="OLE_LINK57"/>
      <w:bookmarkStart w:id="5" w:name="OLE_LINK58"/>
      <w:r w:rsidR="00A64108" w:rsidRPr="00A64108">
        <w:rPr>
          <w:rFonts w:ascii="Arial" w:hAnsi="Arial" w:cs="Arial"/>
          <w:b/>
          <w:sz w:val="22"/>
          <w:szCs w:val="22"/>
        </w:rPr>
        <w:t xml:space="preserve">access to stand-alone non-public network services via PLMN and vice versa </w:t>
      </w:r>
      <w:bookmarkEnd w:id="3"/>
    </w:p>
    <w:p w14:paraId="57C23DB4" w14:textId="6F822A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17CD2" w:rsidRPr="00917CD2">
        <w:rPr>
          <w:rFonts w:ascii="Arial" w:hAnsi="Arial" w:cs="Arial"/>
          <w:b/>
          <w:bCs/>
          <w:sz w:val="22"/>
          <w:szCs w:val="22"/>
        </w:rPr>
        <w:t>C1-232971</w:t>
      </w:r>
      <w:r w:rsidR="00AC3AAB">
        <w:rPr>
          <w:rFonts w:ascii="Arial" w:hAnsi="Arial" w:cs="Arial"/>
          <w:b/>
          <w:bCs/>
          <w:sz w:val="22"/>
          <w:szCs w:val="22"/>
        </w:rPr>
        <w:t>, from CT1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960C21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F29D0" w:rsidRPr="00DF29D0">
        <w:rPr>
          <w:rFonts w:ascii="Arial" w:hAnsi="Arial" w:cs="Arial"/>
          <w:b/>
          <w:sz w:val="22"/>
          <w:szCs w:val="22"/>
          <w:highlight w:val="yellow"/>
        </w:rPr>
        <w:t>Qualcomm [</w:t>
      </w:r>
      <w:r w:rsidR="001C5CF7" w:rsidRPr="00DF29D0">
        <w:rPr>
          <w:rFonts w:ascii="Arial" w:hAnsi="Arial" w:cs="Arial"/>
          <w:b/>
          <w:sz w:val="22"/>
          <w:szCs w:val="22"/>
          <w:highlight w:val="yellow"/>
        </w:rPr>
        <w:t>SA1</w:t>
      </w:r>
      <w:r w:rsidR="00DF29D0" w:rsidRPr="00DF29D0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77CDBBC8" w14:textId="3399A50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119B21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C6C04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99FE9A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A411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3CB440D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A411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5A411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CCC1E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007B">
        <w:rPr>
          <w:rFonts w:ascii="Arial" w:hAnsi="Arial" w:cs="Arial"/>
          <w:bCs/>
        </w:rPr>
        <w:t>None</w:t>
      </w:r>
      <w:r w:rsidR="009B6B5D" w:rsidRPr="009B6B5D">
        <w:rPr>
          <w:sz w:val="22"/>
          <w:szCs w:val="22"/>
        </w:rPr>
        <w:t xml:space="preserve"> 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44ADD6" w14:textId="1786E196" w:rsidR="00671C89" w:rsidRPr="00EE008C" w:rsidRDefault="00671C89" w:rsidP="00671C89">
      <w:pPr>
        <w:rPr>
          <w:color w:val="000000"/>
          <w:sz w:val="22"/>
          <w:szCs w:val="22"/>
        </w:rPr>
      </w:pPr>
      <w:r w:rsidRPr="00EE008C">
        <w:rPr>
          <w:color w:val="000000"/>
          <w:sz w:val="22"/>
          <w:szCs w:val="22"/>
        </w:rPr>
        <w:t xml:space="preserve">SA1 thanks CT1 for the LS </w:t>
      </w:r>
      <w:r w:rsidR="00C53281" w:rsidRPr="00EE008C">
        <w:rPr>
          <w:color w:val="000000"/>
          <w:sz w:val="22"/>
          <w:szCs w:val="22"/>
        </w:rPr>
        <w:t>related to</w:t>
      </w:r>
      <w:r w:rsidR="00DF007B">
        <w:rPr>
          <w:color w:val="000000"/>
          <w:sz w:val="22"/>
          <w:szCs w:val="22"/>
        </w:rPr>
        <w:t xml:space="preserve"> </w:t>
      </w:r>
      <w:r w:rsidR="00E06A67">
        <w:rPr>
          <w:color w:val="000000"/>
          <w:sz w:val="22"/>
          <w:szCs w:val="22"/>
        </w:rPr>
        <w:t xml:space="preserve">UE </w:t>
      </w:r>
      <w:r w:rsidR="00DF007B" w:rsidRPr="00DF007B">
        <w:rPr>
          <w:color w:val="000000"/>
          <w:sz w:val="22"/>
          <w:szCs w:val="22"/>
        </w:rPr>
        <w:t>access to stand-alone non-public network services via PLMN and vice versa</w:t>
      </w:r>
      <w:r w:rsidR="00C53281" w:rsidRPr="00EE008C">
        <w:rPr>
          <w:color w:val="000000"/>
          <w:sz w:val="22"/>
          <w:szCs w:val="22"/>
        </w:rPr>
        <w:t xml:space="preserve">, </w:t>
      </w:r>
      <w:r w:rsidRPr="00EE008C">
        <w:rPr>
          <w:color w:val="000000"/>
          <w:sz w:val="22"/>
          <w:szCs w:val="22"/>
        </w:rPr>
        <w:t>and would like to provide the following feedback</w:t>
      </w:r>
      <w:r w:rsidR="00E06A67">
        <w:rPr>
          <w:color w:val="000000"/>
          <w:sz w:val="22"/>
          <w:szCs w:val="22"/>
        </w:rPr>
        <w:t xml:space="preserve"> on the CT</w:t>
      </w:r>
      <w:r w:rsidR="00CF0C93">
        <w:rPr>
          <w:color w:val="000000"/>
          <w:sz w:val="22"/>
          <w:szCs w:val="22"/>
        </w:rPr>
        <w:t>1</w:t>
      </w:r>
      <w:r w:rsidR="00E06A67">
        <w:rPr>
          <w:color w:val="000000"/>
          <w:sz w:val="22"/>
          <w:szCs w:val="22"/>
        </w:rPr>
        <w:t xml:space="preserve"> questions</w:t>
      </w:r>
      <w:r w:rsidRPr="00EE008C">
        <w:rPr>
          <w:color w:val="000000"/>
          <w:sz w:val="22"/>
          <w:szCs w:val="22"/>
        </w:rPr>
        <w:t>:</w:t>
      </w:r>
    </w:p>
    <w:p w14:paraId="01E69917" w14:textId="77777777" w:rsidR="00C53281" w:rsidRDefault="00C53281" w:rsidP="00C53281">
      <w:r>
        <w:t>----------------</w:t>
      </w:r>
    </w:p>
    <w:p w14:paraId="7D01628C" w14:textId="77777777" w:rsidR="00CD0A5A" w:rsidRPr="00CD0A5A" w:rsidRDefault="00CD0A5A" w:rsidP="00CD0A5A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color w:val="000000"/>
          <w:sz w:val="20"/>
          <w:szCs w:val="20"/>
          <w:lang w:eastAsia="zh-CN"/>
        </w:rPr>
      </w:pPr>
      <w:r w:rsidRPr="00CD0A5A">
        <w:rPr>
          <w:rFonts w:hint="eastAsia"/>
          <w:sz w:val="20"/>
          <w:szCs w:val="20"/>
          <w:lang w:eastAsia="zh-CN"/>
        </w:rPr>
        <w:t>Whether</w:t>
      </w:r>
      <w:r w:rsidRPr="00CD0A5A">
        <w:rPr>
          <w:sz w:val="20"/>
          <w:szCs w:val="20"/>
          <w:lang w:eastAsia="zh-CN"/>
        </w:rPr>
        <w:t xml:space="preserve"> </w:t>
      </w:r>
      <w:r w:rsidRPr="00CD0A5A">
        <w:rPr>
          <w:rFonts w:hint="eastAsia"/>
          <w:sz w:val="20"/>
          <w:szCs w:val="20"/>
          <w:lang w:eastAsia="zh-CN"/>
        </w:rPr>
        <w:t>a</w:t>
      </w:r>
      <w:r w:rsidRPr="00CD0A5A">
        <w:rPr>
          <w:sz w:val="20"/>
          <w:szCs w:val="20"/>
          <w:lang w:eastAsia="zh-CN"/>
        </w:rPr>
        <w:t xml:space="preserve"> UE needs to </w:t>
      </w:r>
      <w:proofErr w:type="gramStart"/>
      <w:r w:rsidRPr="00CD0A5A">
        <w:rPr>
          <w:sz w:val="20"/>
          <w:szCs w:val="20"/>
          <w:lang w:eastAsia="zh-CN"/>
        </w:rPr>
        <w:t>take into account</w:t>
      </w:r>
      <w:proofErr w:type="gramEnd"/>
      <w:r w:rsidRPr="00CD0A5A">
        <w:rPr>
          <w:sz w:val="20"/>
          <w:szCs w:val="20"/>
          <w:lang w:eastAsia="zh-CN"/>
        </w:rPr>
        <w:t xml:space="preserve"> </w:t>
      </w:r>
      <w:r w:rsidRPr="00CD0A5A">
        <w:rPr>
          <w:rFonts w:hint="eastAsia"/>
          <w:sz w:val="20"/>
          <w:szCs w:val="20"/>
          <w:lang w:eastAsia="zh-CN"/>
        </w:rPr>
        <w:t>the</w:t>
      </w:r>
      <w:r w:rsidRPr="00CD0A5A">
        <w:rPr>
          <w:sz w:val="20"/>
          <w:szCs w:val="20"/>
          <w:lang w:eastAsia="zh-CN"/>
        </w:rPr>
        <w:t xml:space="preserve"> non-public network services the UE </w:t>
      </w:r>
      <w:r w:rsidRPr="00CD0A5A">
        <w:rPr>
          <w:rFonts w:hint="eastAsia"/>
          <w:sz w:val="20"/>
          <w:szCs w:val="20"/>
          <w:lang w:eastAsia="zh-CN"/>
        </w:rPr>
        <w:t xml:space="preserve">is currently using </w:t>
      </w:r>
      <w:r w:rsidRPr="00CD0A5A">
        <w:rPr>
          <w:sz w:val="20"/>
          <w:szCs w:val="20"/>
          <w:lang w:eastAsia="zh-CN"/>
        </w:rPr>
        <w:t xml:space="preserve">when the UE selects </w:t>
      </w:r>
      <w:r w:rsidRPr="00CD0A5A">
        <w:rPr>
          <w:rFonts w:hint="eastAsia"/>
          <w:sz w:val="20"/>
          <w:szCs w:val="20"/>
          <w:lang w:eastAsia="zh-CN"/>
        </w:rPr>
        <w:t xml:space="preserve">a </w:t>
      </w:r>
      <w:r w:rsidRPr="00CD0A5A">
        <w:rPr>
          <w:sz w:val="20"/>
          <w:szCs w:val="20"/>
          <w:lang w:eastAsia="zh-CN"/>
        </w:rPr>
        <w:t>PLMN to access the</w:t>
      </w:r>
      <w:r w:rsidRPr="00CD0A5A">
        <w:rPr>
          <w:rFonts w:hint="eastAsia"/>
          <w:sz w:val="20"/>
          <w:szCs w:val="20"/>
          <w:lang w:eastAsia="zh-CN"/>
        </w:rPr>
        <w:t>se</w:t>
      </w:r>
      <w:r w:rsidRPr="00CD0A5A">
        <w:rPr>
          <w:sz w:val="20"/>
          <w:szCs w:val="20"/>
          <w:lang w:eastAsia="zh-CN"/>
        </w:rPr>
        <w:t xml:space="preserve"> non-public network services</w:t>
      </w:r>
      <w:r w:rsidRPr="00CD0A5A">
        <w:rPr>
          <w:rFonts w:hint="eastAsia"/>
          <w:sz w:val="20"/>
          <w:szCs w:val="20"/>
          <w:lang w:eastAsia="zh-CN"/>
        </w:rPr>
        <w:t>,</w:t>
      </w:r>
      <w:r w:rsidRPr="00CD0A5A">
        <w:rPr>
          <w:sz w:val="20"/>
          <w:szCs w:val="20"/>
          <w:lang w:eastAsia="zh-CN"/>
        </w:rPr>
        <w:t xml:space="preserve"> </w:t>
      </w:r>
      <w:r w:rsidRPr="00CD0A5A">
        <w:rPr>
          <w:rFonts w:hint="eastAsia"/>
          <w:sz w:val="20"/>
          <w:szCs w:val="20"/>
          <w:lang w:eastAsia="zh-CN"/>
        </w:rPr>
        <w:t>to ensure service continuity (and vice versa)</w:t>
      </w:r>
      <w:r w:rsidRPr="00CD0A5A">
        <w:rPr>
          <w:sz w:val="20"/>
          <w:szCs w:val="20"/>
          <w:lang w:eastAsia="zh-CN"/>
        </w:rPr>
        <w:t>?</w:t>
      </w:r>
    </w:p>
    <w:p w14:paraId="392EA001" w14:textId="77777777" w:rsidR="00CD0A5A" w:rsidRPr="00CD0A5A" w:rsidRDefault="00CD0A5A" w:rsidP="00CD0A5A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color w:val="000000"/>
          <w:sz w:val="20"/>
          <w:szCs w:val="20"/>
          <w:lang w:eastAsia="zh-CN"/>
        </w:rPr>
      </w:pPr>
      <w:r w:rsidRPr="00CD0A5A">
        <w:rPr>
          <w:rFonts w:hint="eastAsia"/>
          <w:sz w:val="20"/>
          <w:szCs w:val="20"/>
          <w:lang w:eastAsia="zh-CN"/>
        </w:rPr>
        <w:t>Whether a</w:t>
      </w:r>
      <w:r w:rsidRPr="00CD0A5A">
        <w:rPr>
          <w:sz w:val="20"/>
          <w:szCs w:val="20"/>
          <w:lang w:eastAsia="zh-CN"/>
        </w:rPr>
        <w:t xml:space="preserve"> UE needs to </w:t>
      </w:r>
      <w:proofErr w:type="gramStart"/>
      <w:r w:rsidRPr="00CD0A5A">
        <w:rPr>
          <w:sz w:val="20"/>
          <w:szCs w:val="20"/>
          <w:lang w:eastAsia="zh-CN"/>
        </w:rPr>
        <w:t>take into account</w:t>
      </w:r>
      <w:proofErr w:type="gramEnd"/>
      <w:r w:rsidRPr="00CD0A5A">
        <w:rPr>
          <w:sz w:val="20"/>
          <w:szCs w:val="20"/>
          <w:lang w:eastAsia="zh-CN"/>
        </w:rPr>
        <w:t xml:space="preserve"> which non-public network services the UE intends to access when the UE selects a PLMN to access the non-public network services</w:t>
      </w:r>
      <w:r w:rsidRPr="00CD0A5A">
        <w:rPr>
          <w:rFonts w:hint="eastAsia"/>
          <w:sz w:val="20"/>
          <w:szCs w:val="20"/>
          <w:lang w:eastAsia="zh-CN"/>
        </w:rPr>
        <w:t>, to ensure the selected PLMN has agreement/SLA with the non-public network (and vice versa)</w:t>
      </w:r>
      <w:r w:rsidRPr="00CD0A5A">
        <w:rPr>
          <w:rFonts w:hint="eastAsia"/>
          <w:color w:val="000000"/>
          <w:sz w:val="20"/>
          <w:szCs w:val="20"/>
          <w:lang w:eastAsia="zh-CN"/>
        </w:rPr>
        <w:t>?</w:t>
      </w:r>
    </w:p>
    <w:p w14:paraId="4CBD05AD" w14:textId="77777777" w:rsidR="00CD0A5A" w:rsidRPr="00CD0A5A" w:rsidRDefault="00CD0A5A" w:rsidP="00CD0A5A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color w:val="000000"/>
          <w:sz w:val="20"/>
          <w:szCs w:val="20"/>
          <w:lang w:eastAsia="zh-CN"/>
        </w:rPr>
      </w:pPr>
      <w:r w:rsidRPr="00CD0A5A">
        <w:rPr>
          <w:sz w:val="20"/>
          <w:szCs w:val="20"/>
          <w:lang w:eastAsia="zh-CN"/>
        </w:rPr>
        <w:t>Can the UE use any RAT of a PLMN to access non-public network services via the PLMN</w:t>
      </w:r>
      <w:r w:rsidRPr="00CD0A5A">
        <w:rPr>
          <w:rFonts w:hint="eastAsia"/>
          <w:sz w:val="20"/>
          <w:szCs w:val="20"/>
          <w:lang w:eastAsia="zh-CN"/>
        </w:rPr>
        <w:t xml:space="preserve"> or </w:t>
      </w:r>
      <w:proofErr w:type="gramStart"/>
      <w:r w:rsidRPr="00CD0A5A">
        <w:rPr>
          <w:rFonts w:hint="eastAsia"/>
          <w:sz w:val="20"/>
          <w:szCs w:val="20"/>
          <w:lang w:eastAsia="zh-CN"/>
        </w:rPr>
        <w:t>take into account</w:t>
      </w:r>
      <w:proofErr w:type="gramEnd"/>
      <w:r w:rsidRPr="00CD0A5A">
        <w:rPr>
          <w:rFonts w:hint="eastAsia"/>
          <w:sz w:val="20"/>
          <w:szCs w:val="20"/>
          <w:lang w:eastAsia="zh-CN"/>
        </w:rPr>
        <w:t xml:space="preserve"> RAT for service </w:t>
      </w:r>
      <w:r w:rsidRPr="00CD0A5A">
        <w:rPr>
          <w:sz w:val="20"/>
          <w:szCs w:val="20"/>
          <w:lang w:eastAsia="zh-CN"/>
        </w:rPr>
        <w:t>experience</w:t>
      </w:r>
      <w:r w:rsidRPr="00CD0A5A">
        <w:rPr>
          <w:rFonts w:hint="eastAsia"/>
          <w:sz w:val="20"/>
          <w:szCs w:val="20"/>
          <w:lang w:eastAsia="zh-CN"/>
        </w:rPr>
        <w:t xml:space="preserve"> </w:t>
      </w:r>
      <w:r w:rsidRPr="00CD0A5A">
        <w:rPr>
          <w:sz w:val="20"/>
          <w:szCs w:val="20"/>
          <w:lang w:eastAsia="zh-CN"/>
        </w:rPr>
        <w:t>consistency</w:t>
      </w:r>
      <w:r w:rsidRPr="00CD0A5A">
        <w:rPr>
          <w:rFonts w:hint="eastAsia"/>
          <w:sz w:val="20"/>
          <w:szCs w:val="20"/>
          <w:lang w:eastAsia="zh-CN"/>
        </w:rPr>
        <w:t xml:space="preserve"> of the </w:t>
      </w:r>
      <w:r w:rsidRPr="00CD0A5A">
        <w:rPr>
          <w:sz w:val="20"/>
          <w:szCs w:val="20"/>
          <w:lang w:eastAsia="zh-CN"/>
        </w:rPr>
        <w:t>non-public network services?</w:t>
      </w:r>
    </w:p>
    <w:p w14:paraId="285D8125" w14:textId="09C8F23A" w:rsidR="00681393" w:rsidRPr="00267D5F" w:rsidRDefault="00681393" w:rsidP="00681393">
      <w:pPr>
        <w:spacing w:after="120"/>
        <w:rPr>
          <w:rFonts w:ascii="Arial" w:hAnsi="Arial" w:cs="Arial"/>
          <w:lang w:val="en-US"/>
        </w:rPr>
      </w:pPr>
    </w:p>
    <w:p w14:paraId="26303E76" w14:textId="77777777" w:rsidR="00681393" w:rsidRDefault="00681393" w:rsidP="00681393">
      <w:r>
        <w:t>----------------</w:t>
      </w:r>
    </w:p>
    <w:p w14:paraId="23D8FC6D" w14:textId="2C890771" w:rsidR="00681393" w:rsidRDefault="00681393" w:rsidP="00681393">
      <w:pPr>
        <w:rPr>
          <w:rFonts w:ascii="Arial" w:hAnsi="Arial" w:cs="Arial"/>
        </w:rPr>
      </w:pPr>
      <w:r w:rsidRPr="00511932">
        <w:rPr>
          <w:rFonts w:ascii="Arial" w:hAnsi="Arial" w:cs="Arial"/>
          <w:b/>
          <w:bCs/>
        </w:rPr>
        <w:t>SA1 reply:</w:t>
      </w:r>
    </w:p>
    <w:p w14:paraId="1146DD70" w14:textId="146A6C07" w:rsidR="00681393" w:rsidRPr="00047BB7" w:rsidRDefault="00CF0C93" w:rsidP="006813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are no </w:t>
      </w:r>
      <w:r w:rsidR="00BB0D8D">
        <w:rPr>
          <w:rFonts w:ascii="Arial" w:hAnsi="Arial" w:cs="Arial"/>
        </w:rPr>
        <w:t xml:space="preserve">SA1 </w:t>
      </w:r>
      <w:r>
        <w:rPr>
          <w:rFonts w:ascii="Arial" w:hAnsi="Arial" w:cs="Arial"/>
        </w:rPr>
        <w:t xml:space="preserve">service requirements that </w:t>
      </w:r>
      <w:r w:rsidR="00BB0D8D">
        <w:rPr>
          <w:rFonts w:ascii="Arial" w:hAnsi="Arial" w:cs="Arial"/>
        </w:rPr>
        <w:t>address the above aspects</w:t>
      </w:r>
      <w:r w:rsidR="00681393" w:rsidRPr="00047BB7"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EE008C" w:rsidRDefault="00B97703" w:rsidP="006A0AAC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 w:rsidRPr="00EE008C">
        <w:rPr>
          <w:sz w:val="22"/>
          <w:szCs w:val="22"/>
        </w:rPr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1" w:name="OLE_LINK55"/>
      <w:bookmarkStart w:id="12" w:name="OLE_LINK56"/>
      <w:bookmarkStart w:id="13" w:name="OLE_LINK53"/>
      <w:bookmarkStart w:id="14" w:name="OLE_LINK54"/>
      <w:r w:rsidRPr="005B0B83">
        <w:t>SA1#103</w:t>
      </w:r>
      <w:r w:rsidRPr="005B0B83">
        <w:tab/>
      </w:r>
      <w:bookmarkEnd w:id="11"/>
      <w:bookmarkEnd w:id="12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3"/>
    <w:bookmarkEnd w:id="14"/>
    <w:p w14:paraId="1BA27C96" w14:textId="61143A66" w:rsidR="00EF5C74" w:rsidRPr="005B0B83" w:rsidRDefault="005B0B83" w:rsidP="00304DEF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D399" w14:textId="77777777" w:rsidR="00F75CFC" w:rsidRDefault="00F75CFC">
      <w:pPr>
        <w:spacing w:after="0"/>
      </w:pPr>
      <w:r>
        <w:separator/>
      </w:r>
    </w:p>
  </w:endnote>
  <w:endnote w:type="continuationSeparator" w:id="0">
    <w:p w14:paraId="511F86E3" w14:textId="77777777" w:rsidR="00F75CFC" w:rsidRDefault="00F75C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82714" w14:textId="77777777" w:rsidR="00F75CFC" w:rsidRDefault="00F75CFC">
      <w:pPr>
        <w:spacing w:after="0"/>
      </w:pPr>
      <w:r>
        <w:separator/>
      </w:r>
    </w:p>
  </w:footnote>
  <w:footnote w:type="continuationSeparator" w:id="0">
    <w:p w14:paraId="2E99DFA8" w14:textId="77777777" w:rsidR="00F75CFC" w:rsidRDefault="00F75C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5840DED"/>
    <w:multiLevelType w:val="hybridMultilevel"/>
    <w:tmpl w:val="29C6D800"/>
    <w:lvl w:ilvl="0" w:tplc="1B32A024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394856904">
    <w:abstractNumId w:val="5"/>
  </w:num>
  <w:num w:numId="6" w16cid:durableId="100948163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B3792"/>
    <w:rsid w:val="000F6242"/>
    <w:rsid w:val="0010276C"/>
    <w:rsid w:val="00135E78"/>
    <w:rsid w:val="00153FE2"/>
    <w:rsid w:val="0019251F"/>
    <w:rsid w:val="001A1D03"/>
    <w:rsid w:val="001C5CF7"/>
    <w:rsid w:val="001D50E9"/>
    <w:rsid w:val="00207885"/>
    <w:rsid w:val="002423AF"/>
    <w:rsid w:val="002A2977"/>
    <w:rsid w:val="002F1940"/>
    <w:rsid w:val="00304DEF"/>
    <w:rsid w:val="00383545"/>
    <w:rsid w:val="003A1C95"/>
    <w:rsid w:val="00422C1C"/>
    <w:rsid w:val="00433500"/>
    <w:rsid w:val="00433F71"/>
    <w:rsid w:val="00440D43"/>
    <w:rsid w:val="004E3939"/>
    <w:rsid w:val="00561935"/>
    <w:rsid w:val="00566F05"/>
    <w:rsid w:val="00572763"/>
    <w:rsid w:val="005A4118"/>
    <w:rsid w:val="005B0B83"/>
    <w:rsid w:val="005F69F8"/>
    <w:rsid w:val="00617F0B"/>
    <w:rsid w:val="00671C89"/>
    <w:rsid w:val="00681393"/>
    <w:rsid w:val="006A0AAC"/>
    <w:rsid w:val="00755CC6"/>
    <w:rsid w:val="007F4F92"/>
    <w:rsid w:val="0084734A"/>
    <w:rsid w:val="008C6C04"/>
    <w:rsid w:val="008D772F"/>
    <w:rsid w:val="00917CD2"/>
    <w:rsid w:val="009205C7"/>
    <w:rsid w:val="0092581D"/>
    <w:rsid w:val="00962AB3"/>
    <w:rsid w:val="00974FB4"/>
    <w:rsid w:val="0099764C"/>
    <w:rsid w:val="009B6B5D"/>
    <w:rsid w:val="00A51EF5"/>
    <w:rsid w:val="00A53463"/>
    <w:rsid w:val="00A64108"/>
    <w:rsid w:val="00A6794B"/>
    <w:rsid w:val="00A92407"/>
    <w:rsid w:val="00AC3AAB"/>
    <w:rsid w:val="00AC4498"/>
    <w:rsid w:val="00AD30BE"/>
    <w:rsid w:val="00AF4274"/>
    <w:rsid w:val="00B04FE3"/>
    <w:rsid w:val="00B22F94"/>
    <w:rsid w:val="00B368A9"/>
    <w:rsid w:val="00B97703"/>
    <w:rsid w:val="00BB0D8D"/>
    <w:rsid w:val="00BF5976"/>
    <w:rsid w:val="00C37814"/>
    <w:rsid w:val="00C514BA"/>
    <w:rsid w:val="00C53281"/>
    <w:rsid w:val="00C56A1A"/>
    <w:rsid w:val="00CD0A5A"/>
    <w:rsid w:val="00CF0C93"/>
    <w:rsid w:val="00CF6087"/>
    <w:rsid w:val="00D2135E"/>
    <w:rsid w:val="00D80122"/>
    <w:rsid w:val="00DC68AA"/>
    <w:rsid w:val="00DF007B"/>
    <w:rsid w:val="00DF29D0"/>
    <w:rsid w:val="00E06A67"/>
    <w:rsid w:val="00E1224D"/>
    <w:rsid w:val="00E95B10"/>
    <w:rsid w:val="00EE008C"/>
    <w:rsid w:val="00EF5C74"/>
    <w:rsid w:val="00F25395"/>
    <w:rsid w:val="00F75420"/>
    <w:rsid w:val="00F7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5B1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8139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265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11</cp:revision>
  <cp:lastPrinted>2002-04-23T07:10:00Z</cp:lastPrinted>
  <dcterms:created xsi:type="dcterms:W3CDTF">2023-05-05T01:37:00Z</dcterms:created>
  <dcterms:modified xsi:type="dcterms:W3CDTF">2023-05-12T19:36:00Z</dcterms:modified>
</cp:coreProperties>
</file>